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D101C93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南京大学</w:t>
      </w:r>
      <w:r>
        <w:rPr>
          <w:rFonts w:hint="eastAsia"/>
          <w:b/>
          <w:color w:val="FF0000"/>
          <w:sz w:val="32"/>
          <w:szCs w:val="32"/>
        </w:rPr>
        <w:t>教改</w:t>
      </w:r>
      <w:r>
        <w:rPr>
          <w:rFonts w:hint="eastAsia"/>
          <w:b/>
          <w:sz w:val="32"/>
          <w:szCs w:val="32"/>
        </w:rPr>
        <w:t>课程助教（TA）岗位需求表</w:t>
      </w:r>
    </w:p>
    <w:p w14:paraId="4E251A21">
      <w:pPr>
        <w:jc w:val="center"/>
        <w:rPr>
          <w:b/>
        </w:rPr>
      </w:pPr>
    </w:p>
    <w:tbl>
      <w:tblPr>
        <w:tblStyle w:val="4"/>
        <w:tblpPr w:leftFromText="180" w:rightFromText="180" w:vertAnchor="page" w:horzAnchor="margin" w:tblpX="-178" w:tblpY="2377"/>
        <w:tblW w:w="854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89"/>
        <w:gridCol w:w="1701"/>
        <w:gridCol w:w="1984"/>
        <w:gridCol w:w="2172"/>
      </w:tblGrid>
      <w:tr w14:paraId="3A43DD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8546" w:type="dxa"/>
            <w:gridSpan w:val="4"/>
            <w:shd w:val="clear" w:color="auto" w:fill="auto"/>
            <w:vAlign w:val="center"/>
          </w:tcPr>
          <w:p w14:paraId="00683EF5">
            <w:pPr>
              <w:jc w:val="center"/>
              <w:rPr>
                <w:b/>
                <w:spacing w:val="14"/>
              </w:rPr>
            </w:pPr>
            <w:r>
              <w:rPr>
                <w:rFonts w:hint="eastAsia"/>
                <w:b/>
                <w:spacing w:val="14"/>
              </w:rPr>
              <w:t>教改课程基本情况</w:t>
            </w:r>
          </w:p>
        </w:tc>
      </w:tr>
      <w:tr w14:paraId="26D4BB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2689" w:type="dxa"/>
            <w:shd w:val="clear" w:color="auto" w:fill="auto"/>
            <w:vAlign w:val="center"/>
          </w:tcPr>
          <w:p w14:paraId="589ED0B0">
            <w:pPr>
              <w:rPr>
                <w:rFonts w:asciiTheme="majorEastAsia" w:hAnsiTheme="majorEastAsia" w:eastAsiaTheme="majorEastAsia"/>
              </w:rPr>
            </w:pPr>
            <w:r>
              <w:rPr>
                <w:rFonts w:hint="eastAsia" w:asciiTheme="majorEastAsia" w:hAnsiTheme="majorEastAsia" w:eastAsiaTheme="majorEastAsia"/>
              </w:rPr>
              <w:t>课程（慕课）名称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FB8D22B">
            <w:r>
              <w:rPr>
                <w:rFonts w:hint="eastAsia"/>
                <w:color w:val="000000"/>
                <w:shd w:val="clear" w:color="auto" w:fill="FFFFFF"/>
              </w:rPr>
              <w:t>中外哲学经典导读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0639A7B">
            <w:r>
              <w:rPr>
                <w:rFonts w:hint="eastAsia"/>
              </w:rPr>
              <w:t>课程号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182A38E0">
            <w:pPr>
              <w:rPr>
                <w:rFonts w:asciiTheme="majorBidi" w:hAnsiTheme="majorBidi" w:cstheme="majorBidi"/>
                <w:lang w:val="en-GB"/>
              </w:rPr>
            </w:pPr>
            <w:r>
              <w:rPr>
                <w:rFonts w:asciiTheme="majorBidi" w:hAnsiTheme="majorBidi" w:cstheme="majorBidi"/>
                <w:lang w:val="en-GB"/>
              </w:rPr>
              <w:t>04000030</w:t>
            </w:r>
          </w:p>
        </w:tc>
      </w:tr>
      <w:tr w14:paraId="73551B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2689" w:type="dxa"/>
            <w:shd w:val="clear" w:color="auto" w:fill="auto"/>
            <w:vAlign w:val="center"/>
          </w:tcPr>
          <w:p w14:paraId="4A1E547D">
            <w:pPr>
              <w:rPr>
                <w:rFonts w:asciiTheme="majorEastAsia" w:hAnsiTheme="majorEastAsia" w:eastAsiaTheme="majorEastAsia"/>
              </w:rPr>
            </w:pPr>
            <w:r>
              <w:rPr>
                <w:rFonts w:hint="eastAsia" w:asciiTheme="majorEastAsia" w:hAnsiTheme="majorEastAsia" w:eastAsiaTheme="majorEastAsia"/>
              </w:rPr>
              <w:t>课程类型（课程链接）*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89C2BC3">
            <w:pPr>
              <w:rPr>
                <w:rFonts w:asciiTheme="majorEastAsia" w:hAnsiTheme="majorEastAsia" w:eastAsiaTheme="majorEastAsia"/>
              </w:rPr>
            </w:pPr>
            <w:r>
              <w:rPr>
                <w:rFonts w:hint="eastAsia" w:asciiTheme="majorEastAsia" w:hAnsiTheme="majorEastAsia" w:eastAsiaTheme="majorEastAsia"/>
              </w:rPr>
              <w:t>学科平台课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A477DFA">
            <w:r>
              <w:rPr>
                <w:rFonts w:hint="eastAsia"/>
              </w:rPr>
              <w:t>开课院系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53B8CB1E">
            <w:pPr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</w:rPr>
              <w:t>哲学</w:t>
            </w:r>
            <w:r>
              <w:rPr>
                <w:rFonts w:hint="eastAsia"/>
                <w:lang w:val="en-US" w:eastAsia="zh-CN"/>
              </w:rPr>
              <w:t>学院</w:t>
            </w:r>
          </w:p>
        </w:tc>
      </w:tr>
      <w:tr w14:paraId="1CFEFE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</w:trPr>
        <w:tc>
          <w:tcPr>
            <w:tcW w:w="2689" w:type="dxa"/>
            <w:shd w:val="clear" w:color="auto" w:fill="auto"/>
            <w:vAlign w:val="center"/>
          </w:tcPr>
          <w:p w14:paraId="231D7818">
            <w:r>
              <w:rPr>
                <w:rFonts w:hint="eastAsia"/>
              </w:rPr>
              <w:t>开课时间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C94E34C">
            <w:r>
              <w:rPr>
                <w:rFonts w:hint="eastAsia"/>
              </w:rPr>
              <w:t>春季学期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6E0A564">
            <w:pPr>
              <w:rPr>
                <w:szCs w:val="21"/>
              </w:rPr>
            </w:pPr>
            <w:r>
              <w:rPr>
                <w:rFonts w:hint="eastAsia"/>
              </w:rPr>
              <w:t>班级规模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6335AB71">
            <w:r>
              <w:rPr>
                <w:rFonts w:hint="eastAsia"/>
              </w:rPr>
              <w:t>1</w:t>
            </w:r>
            <w:r>
              <w:t>50</w:t>
            </w:r>
            <w:r>
              <w:rPr>
                <w:rFonts w:hint="eastAsia"/>
              </w:rPr>
              <w:t>人</w:t>
            </w:r>
          </w:p>
        </w:tc>
      </w:tr>
      <w:tr w14:paraId="43CC86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2689" w:type="dxa"/>
            <w:shd w:val="clear" w:color="auto" w:fill="auto"/>
            <w:vAlign w:val="center"/>
          </w:tcPr>
          <w:p w14:paraId="7D68A116">
            <w:r>
              <w:rPr>
                <w:rFonts w:hint="eastAsia"/>
              </w:rPr>
              <w:t>课程负责人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1F8CC6B">
            <w:pPr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</w:rPr>
              <w:t>胡永辉，</w:t>
            </w:r>
            <w:r>
              <w:rPr>
                <w:rFonts w:hint="eastAsia"/>
                <w:lang w:val="en-US" w:eastAsia="zh-CN"/>
              </w:rPr>
              <w:t>刘鑫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0C6EF6D">
            <w:r>
              <w:rPr>
                <w:rFonts w:hint="eastAsia"/>
              </w:rPr>
              <w:t>联系方式（Emai</w:t>
            </w:r>
            <w:r>
              <w:t>l</w:t>
            </w:r>
            <w:r>
              <w:rPr>
                <w:rFonts w:hint="eastAsia"/>
              </w:rPr>
              <w:t>）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2285C89F">
            <w:pPr>
              <w:rPr>
                <w:rFonts w:ascii="微软雅黑" w:hAnsi="微软雅黑" w:eastAsia="微软雅黑" w:cs="微软雅黑"/>
                <w:i w:val="0"/>
                <w:iCs w:val="0"/>
                <w:caps w:val="0"/>
                <w:color w:val="555555"/>
                <w:spacing w:val="0"/>
                <w:sz w:val="18"/>
                <w:szCs w:val="18"/>
                <w:shd w:val="clear" w:fill="FFFFFF"/>
              </w:rPr>
            </w:pPr>
            <w:r>
              <w:rPr>
                <w:rFonts w:ascii="微软雅黑" w:hAnsi="微软雅黑" w:eastAsia="微软雅黑" w:cs="微软雅黑"/>
                <w:i w:val="0"/>
                <w:iCs w:val="0"/>
                <w:caps w:val="0"/>
                <w:color w:val="555555"/>
                <w:spacing w:val="0"/>
                <w:sz w:val="18"/>
                <w:szCs w:val="18"/>
                <w:shd w:val="clear" w:fill="FFFFFF"/>
              </w:rPr>
              <w:fldChar w:fldCharType="begin"/>
            </w:r>
            <w:r>
              <w:rPr>
                <w:rFonts w:ascii="微软雅黑" w:hAnsi="微软雅黑" w:eastAsia="微软雅黑" w:cs="微软雅黑"/>
                <w:i w:val="0"/>
                <w:iCs w:val="0"/>
                <w:caps w:val="0"/>
                <w:color w:val="555555"/>
                <w:spacing w:val="0"/>
                <w:sz w:val="18"/>
                <w:szCs w:val="18"/>
                <w:shd w:val="clear" w:fill="FFFFFF"/>
              </w:rPr>
              <w:instrText xml:space="preserve"> HYPERLINK "mailto:hyh33@nju.edu.cn" </w:instrText>
            </w:r>
            <w:r>
              <w:rPr>
                <w:rFonts w:ascii="微软雅黑" w:hAnsi="微软雅黑" w:eastAsia="微软雅黑" w:cs="微软雅黑"/>
                <w:i w:val="0"/>
                <w:iCs w:val="0"/>
                <w:caps w:val="0"/>
                <w:color w:val="555555"/>
                <w:spacing w:val="0"/>
                <w:sz w:val="18"/>
                <w:szCs w:val="18"/>
                <w:shd w:val="clear" w:fill="FFFFFF"/>
              </w:rPr>
              <w:fldChar w:fldCharType="separate"/>
            </w:r>
            <w:r>
              <w:rPr>
                <w:rStyle w:val="6"/>
                <w:rFonts w:ascii="微软雅黑" w:hAnsi="微软雅黑" w:eastAsia="微软雅黑" w:cs="微软雅黑"/>
                <w:i w:val="0"/>
                <w:iCs w:val="0"/>
                <w:caps w:val="0"/>
                <w:spacing w:val="0"/>
                <w:sz w:val="18"/>
                <w:szCs w:val="18"/>
                <w:shd w:val="clear" w:fill="FFFFFF"/>
              </w:rPr>
              <w:t>hyh33@nju.edu.cn</w:t>
            </w:r>
            <w:r>
              <w:rPr>
                <w:rStyle w:val="6"/>
                <w:rFonts w:ascii="微软雅黑" w:hAnsi="微软雅黑" w:eastAsia="微软雅黑" w:cs="微软雅黑"/>
                <w:i w:val="0"/>
                <w:iCs w:val="0"/>
                <w:caps w:val="0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Fonts w:ascii="微软雅黑" w:hAnsi="微软雅黑" w:eastAsia="微软雅黑" w:cs="微软雅黑"/>
                <w:i w:val="0"/>
                <w:iCs w:val="0"/>
                <w:caps w:val="0"/>
                <w:color w:val="555555"/>
                <w:spacing w:val="0"/>
                <w:sz w:val="18"/>
                <w:szCs w:val="18"/>
                <w:shd w:val="clear" w:fill="FFFFFF"/>
              </w:rPr>
              <w:fldChar w:fldCharType="end"/>
            </w:r>
            <w:r>
              <w:rPr>
                <w:rFonts w:asciiTheme="majorBidi" w:hAnsiTheme="majorBidi" w:cstheme="majorBidi"/>
                <w:color w:val="000000"/>
                <w:shd w:val="clear" w:color="auto" w:fill="FFFFFF"/>
              </w:rPr>
              <w:t>liuxin10.03@nju.edu.cn</w:t>
            </w:r>
          </w:p>
        </w:tc>
      </w:tr>
      <w:tr w14:paraId="7CD9DC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8546" w:type="dxa"/>
            <w:gridSpan w:val="4"/>
            <w:shd w:val="clear" w:color="auto" w:fill="auto"/>
            <w:vAlign w:val="center"/>
          </w:tcPr>
          <w:p w14:paraId="18407BCB">
            <w:pPr>
              <w:jc w:val="center"/>
            </w:pPr>
            <w:r>
              <w:rPr>
                <w:b/>
                <w:spacing w:val="14"/>
              </w:rPr>
              <w:t>助教岗位基本要求</w:t>
            </w:r>
          </w:p>
        </w:tc>
      </w:tr>
      <w:tr w14:paraId="1A4873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</w:trPr>
        <w:tc>
          <w:tcPr>
            <w:tcW w:w="2689" w:type="dxa"/>
            <w:shd w:val="clear" w:color="auto" w:fill="auto"/>
            <w:vAlign w:val="center"/>
          </w:tcPr>
          <w:p w14:paraId="4CDA1A95">
            <w:r>
              <w:rPr>
                <w:rFonts w:hint="eastAsia"/>
              </w:rPr>
              <w:t>助教数量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63AA8A8">
            <w:r>
              <w:rPr>
                <w:rFonts w:hint="eastAsia"/>
              </w:rPr>
              <w:t>1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3652FC3">
            <w:r>
              <w:rPr>
                <w:rFonts w:hint="eastAsia"/>
              </w:rPr>
              <w:t>专业及成绩</w:t>
            </w:r>
            <w:r>
              <w:t>要求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0BE639EA">
            <w:r>
              <w:rPr>
                <w:rFonts w:hint="eastAsia"/>
              </w:rPr>
              <w:t>哲学</w:t>
            </w:r>
            <w:r>
              <w:rPr>
                <w:rFonts w:hint="eastAsia"/>
                <w:lang w:val="en-US" w:eastAsia="zh-CN"/>
              </w:rPr>
              <w:t>学院</w:t>
            </w:r>
            <w:r>
              <w:rPr>
                <w:rFonts w:hint="eastAsia"/>
              </w:rPr>
              <w:t>，熟悉中国哲学经典著作，熟悉西方哲学经典著作者优先</w:t>
            </w:r>
          </w:p>
        </w:tc>
      </w:tr>
      <w:tr w14:paraId="279EC2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</w:trPr>
        <w:tc>
          <w:tcPr>
            <w:tcW w:w="2689" w:type="dxa"/>
            <w:shd w:val="clear" w:color="auto" w:fill="auto"/>
            <w:vAlign w:val="center"/>
          </w:tcPr>
          <w:p w14:paraId="687226D7">
            <w:r>
              <w:rPr>
                <w:rFonts w:hint="eastAsia"/>
              </w:rPr>
              <w:t>每周工作时长（小时）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E48E8A2">
            <w:r>
              <w:t>8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E118995">
            <w:r>
              <w:t>有无特定工作时间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11D8075A">
            <w:r>
              <w:rPr>
                <w:rFonts w:hint="eastAsia"/>
              </w:rPr>
              <w:t>无</w:t>
            </w:r>
          </w:p>
        </w:tc>
      </w:tr>
      <w:tr w14:paraId="48B3F1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</w:trPr>
        <w:tc>
          <w:tcPr>
            <w:tcW w:w="8546" w:type="dxa"/>
            <w:gridSpan w:val="4"/>
            <w:shd w:val="clear" w:color="auto" w:fill="auto"/>
            <w:vAlign w:val="center"/>
          </w:tcPr>
          <w:p w14:paraId="109BEBDB">
            <w:pPr>
              <w:jc w:val="center"/>
            </w:pPr>
            <w:r>
              <w:rPr>
                <w:rFonts w:hint="eastAsia"/>
                <w:b/>
                <w:spacing w:val="14"/>
              </w:rPr>
              <w:t>助教岗位工作时间和职责</w:t>
            </w:r>
          </w:p>
        </w:tc>
      </w:tr>
      <w:tr w14:paraId="00376C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</w:trPr>
        <w:tc>
          <w:tcPr>
            <w:tcW w:w="2689" w:type="dxa"/>
            <w:shd w:val="clear" w:color="auto" w:fill="auto"/>
            <w:vAlign w:val="center"/>
          </w:tcPr>
          <w:p w14:paraId="3A484789">
            <w:pPr>
              <w:rPr>
                <w:spacing w:val="14"/>
              </w:rPr>
            </w:pPr>
            <w:r>
              <w:rPr>
                <w:rFonts w:hint="eastAsia"/>
                <w:spacing w:val="14"/>
              </w:rPr>
              <w:t>工作时间（每学期不超过5个月，一般4个月以内）</w:t>
            </w:r>
          </w:p>
        </w:tc>
        <w:tc>
          <w:tcPr>
            <w:tcW w:w="5857" w:type="dxa"/>
            <w:gridSpan w:val="3"/>
            <w:shd w:val="clear" w:color="auto" w:fill="auto"/>
            <w:vAlign w:val="center"/>
          </w:tcPr>
          <w:p w14:paraId="01ED1B28">
            <w:pPr>
              <w:rPr>
                <w:spacing w:val="14"/>
              </w:rPr>
            </w:pPr>
            <w:r>
              <w:rPr>
                <w:rFonts w:hint="eastAsia"/>
                <w:spacing w:val="14"/>
                <w:lang w:val="en-US" w:eastAsia="zh-CN"/>
              </w:rPr>
              <w:t>3月</w:t>
            </w:r>
            <w:r>
              <w:rPr>
                <w:rFonts w:hint="eastAsia"/>
                <w:spacing w:val="14"/>
              </w:rPr>
              <w:t>—</w:t>
            </w:r>
            <w:r>
              <w:rPr>
                <w:spacing w:val="14"/>
              </w:rPr>
              <w:t>6</w:t>
            </w:r>
            <w:r>
              <w:rPr>
                <w:rFonts w:hint="eastAsia"/>
                <w:spacing w:val="14"/>
              </w:rPr>
              <w:t>月</w:t>
            </w:r>
            <w:bookmarkStart w:id="0" w:name="_GoBack"/>
            <w:bookmarkEnd w:id="0"/>
          </w:p>
        </w:tc>
      </w:tr>
      <w:tr w14:paraId="1C76BA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2689" w:type="dxa"/>
            <w:shd w:val="clear" w:color="auto" w:fill="auto"/>
            <w:vAlign w:val="center"/>
          </w:tcPr>
          <w:p w14:paraId="69495ED5">
            <w:pPr>
              <w:rPr>
                <w:spacing w:val="14"/>
              </w:rPr>
            </w:pPr>
            <w:r>
              <w:rPr>
                <w:rFonts w:hint="eastAsia"/>
                <w:spacing w:val="14"/>
              </w:rPr>
              <w:t>津贴标准*</w:t>
            </w:r>
          </w:p>
        </w:tc>
        <w:tc>
          <w:tcPr>
            <w:tcW w:w="5857" w:type="dxa"/>
            <w:gridSpan w:val="3"/>
            <w:shd w:val="clear" w:color="auto" w:fill="auto"/>
            <w:vAlign w:val="center"/>
          </w:tcPr>
          <w:p w14:paraId="3EC81266">
            <w:pPr>
              <w:rPr>
                <w:spacing w:val="14"/>
              </w:rPr>
            </w:pPr>
            <w:r>
              <w:rPr>
                <w:rFonts w:hint="eastAsia"/>
                <w:spacing w:val="14"/>
              </w:rPr>
              <w:t>每月1</w:t>
            </w:r>
            <w:r>
              <w:rPr>
                <w:spacing w:val="14"/>
              </w:rPr>
              <w:t>120</w:t>
            </w:r>
            <w:r>
              <w:rPr>
                <w:rFonts w:hint="eastAsia"/>
                <w:spacing w:val="14"/>
              </w:rPr>
              <w:t>元</w:t>
            </w:r>
          </w:p>
        </w:tc>
      </w:tr>
      <w:tr w14:paraId="3C8A86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7" w:hRule="atLeast"/>
        </w:trPr>
        <w:tc>
          <w:tcPr>
            <w:tcW w:w="8546" w:type="dxa"/>
            <w:gridSpan w:val="4"/>
            <w:shd w:val="clear" w:color="auto" w:fill="auto"/>
          </w:tcPr>
          <w:p w14:paraId="11E766F1">
            <w:r>
              <w:t>岗位职责及考核要求</w:t>
            </w:r>
            <w:r>
              <w:rPr>
                <w:rFonts w:hint="eastAsia"/>
              </w:rPr>
              <w:t>：</w:t>
            </w:r>
          </w:p>
          <w:p w14:paraId="7564E372"/>
          <w:p w14:paraId="6E233BFE">
            <w:pPr>
              <w:rPr>
                <w:rFonts w:hint="eastAsia"/>
              </w:rPr>
            </w:pPr>
            <w:r>
              <w:t>1、开课前做好各项开课准备工作</w:t>
            </w:r>
          </w:p>
          <w:p w14:paraId="58C16A92">
            <w:r>
              <w:t>2、开课初期与学生建立联络</w:t>
            </w:r>
          </w:p>
          <w:p w14:paraId="0F224114">
            <w:r>
              <w:t xml:space="preserve">  ——发布课程公告，通知学生加入微信群（提前建群）</w:t>
            </w:r>
          </w:p>
          <w:p w14:paraId="30274E2B">
            <w:r>
              <w:t xml:space="preserve">  ——核对教务系统上的选课名单，只有教务系统上的学生名单才能给分数认定学分（前两周补退选、第三周及以后可以退选，第四周后学生名单才会相对比较稳定）</w:t>
            </w:r>
          </w:p>
          <w:p w14:paraId="6EEEA069">
            <w:r>
              <w:t xml:space="preserve">  ——告知学生本学期的课程安排、考核方式、导师和助教联系方式等。</w:t>
            </w:r>
          </w:p>
          <w:p w14:paraId="538CBF59">
            <w:r>
              <w:t>3、开课过程中，线上导读网络平台操作</w:t>
            </w:r>
          </w:p>
          <w:p w14:paraId="5995A60D">
            <w:r>
              <w:t xml:space="preserve">  ——定期与导师沟通，确定导读内容、阅读资料、讨论议题和主客观作业</w:t>
            </w:r>
          </w:p>
          <w:p w14:paraId="5D103011">
            <w:r>
              <w:t xml:space="preserve">  ——逐步上传材料，与学生约定每周固定时间发布材料，供学生学习</w:t>
            </w:r>
          </w:p>
          <w:p w14:paraId="5110D2DE">
            <w:r>
              <w:t>4、结课和总结</w:t>
            </w:r>
          </w:p>
          <w:p w14:paraId="0D766E8F">
            <w:pPr>
              <w:rPr>
                <w:rFonts w:hint="eastAsia"/>
              </w:rPr>
            </w:pPr>
            <w:r>
              <w:t xml:space="preserve">  ——协助导师登分</w:t>
            </w:r>
          </w:p>
          <w:p w14:paraId="1D7B612A">
            <w:pPr>
              <w:rPr>
                <w:rFonts w:hint="eastAsia"/>
              </w:rPr>
            </w:pPr>
            <w:r>
              <w:t xml:space="preserve">  ——提交助教总结报告至教务处</w:t>
            </w:r>
          </w:p>
          <w:p w14:paraId="3C86AB48">
            <w:pPr>
              <w:ind w:firstLine="240" w:firstLineChars="100"/>
              <w:rPr>
                <w:rFonts w:hint="eastAsia"/>
              </w:rPr>
            </w:pPr>
            <w:r>
              <w:rPr>
                <w:rFonts w:hint="eastAsia"/>
              </w:rPr>
              <w:t>——必须保证每次课随堂，如实记录学生出勤情况</w:t>
            </w:r>
          </w:p>
          <w:p w14:paraId="214B4E78"/>
          <w:p w14:paraId="610E0CA3">
            <w:r>
              <w:t>有意申请者请将个人简介发至邮箱：liuxin10.03@nju.edu.cn</w:t>
            </w:r>
          </w:p>
          <w:p w14:paraId="7307A825"/>
          <w:p w14:paraId="07CA98F8"/>
          <w:p w14:paraId="025B0996"/>
          <w:p w14:paraId="798B6866"/>
          <w:p w14:paraId="74311800"/>
          <w:p w14:paraId="1A72AE04"/>
        </w:tc>
      </w:tr>
    </w:tbl>
    <w:p w14:paraId="294C3072">
      <w:r>
        <w:rPr>
          <w:rFonts w:hint="eastAsia"/>
        </w:rPr>
        <w:t>*</w:t>
      </w:r>
      <w:r>
        <w:t>课程类型</w:t>
      </w:r>
      <w:r>
        <w:rPr>
          <w:rFonts w:hint="eastAsia"/>
        </w:rPr>
        <w:t>：学科平台课程、专业核心课、在线开放课程，学校立项建设的本科教学改革课程（通识课、新生研讨课、高年级研讨课、“悦读经典计划”系列课程、翻转课堂、创新创业课等）、“百”层次优课。</w:t>
      </w:r>
    </w:p>
    <w:p w14:paraId="6AEB42EE">
      <w:r>
        <w:rPr>
          <w:rFonts w:hint="eastAsia"/>
        </w:rPr>
        <w:t>*</w:t>
      </w:r>
      <w:r>
        <w:t>津贴标准</w:t>
      </w:r>
      <w:r>
        <w:rPr>
          <w:rFonts w:hint="eastAsia"/>
        </w:rPr>
        <w:t>：3</w:t>
      </w:r>
      <w:r>
        <w:t>5</w:t>
      </w:r>
      <w:r>
        <w:rPr>
          <w:rFonts w:hint="eastAsia"/>
        </w:rPr>
        <w:t>元/人/小时，标准工作量为平均每周</w:t>
      </w:r>
      <w:r>
        <w:rPr>
          <w:rFonts w:hint="eastAsia" w:asciiTheme="minorEastAsia" w:hAnsiTheme="minorEastAsia"/>
        </w:rPr>
        <w:t>≤</w:t>
      </w:r>
      <w:r>
        <w:rPr>
          <w:rFonts w:hint="eastAsia"/>
        </w:rPr>
        <w:t>6小时，每月最多工作4周。在</w:t>
      </w:r>
      <w:r>
        <w:rPr>
          <w:rFonts w:hint="eastAsia"/>
          <w:b/>
        </w:rPr>
        <w:t>鼓楼校区面向大一新生开课的</w:t>
      </w:r>
      <w:r>
        <w:rPr>
          <w:rFonts w:hint="eastAsia"/>
        </w:rPr>
        <w:t>教师所聘用的教改课程助教根据实际情况可适当延长工作时间，</w:t>
      </w:r>
      <w:r>
        <w:rPr>
          <w:rFonts w:hint="eastAsia"/>
          <w:b/>
        </w:rPr>
        <w:t>原则上每周工作时长的上限调整为8小时</w:t>
      </w:r>
      <w:r>
        <w:rPr>
          <w:rFonts w:hint="eastAsia"/>
        </w:rPr>
        <w:t>。</w:t>
      </w:r>
    </w:p>
    <w:p w14:paraId="5E73832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WJmNTAxYTA0NTllZTU0OWY5NWY0MWNlMzBjNGU2OTYifQ=="/>
  </w:docVars>
  <w:rsids>
    <w:rsidRoot w:val="0075632F"/>
    <w:rsid w:val="0006449F"/>
    <w:rsid w:val="00175F0A"/>
    <w:rsid w:val="001A45CA"/>
    <w:rsid w:val="001B2F6B"/>
    <w:rsid w:val="00260CB0"/>
    <w:rsid w:val="002E5A09"/>
    <w:rsid w:val="00306270"/>
    <w:rsid w:val="003213FE"/>
    <w:rsid w:val="00343C85"/>
    <w:rsid w:val="00346596"/>
    <w:rsid w:val="00360B4A"/>
    <w:rsid w:val="00361D92"/>
    <w:rsid w:val="0037478D"/>
    <w:rsid w:val="003C280A"/>
    <w:rsid w:val="00426164"/>
    <w:rsid w:val="00477E51"/>
    <w:rsid w:val="004F115F"/>
    <w:rsid w:val="005D0834"/>
    <w:rsid w:val="005F768D"/>
    <w:rsid w:val="00670D38"/>
    <w:rsid w:val="006E78FA"/>
    <w:rsid w:val="006F52CE"/>
    <w:rsid w:val="0074586E"/>
    <w:rsid w:val="0075632F"/>
    <w:rsid w:val="008B4EE9"/>
    <w:rsid w:val="008D3434"/>
    <w:rsid w:val="008E1185"/>
    <w:rsid w:val="00921F76"/>
    <w:rsid w:val="00973483"/>
    <w:rsid w:val="00996E8F"/>
    <w:rsid w:val="009F02A8"/>
    <w:rsid w:val="009F767B"/>
    <w:rsid w:val="00A012F6"/>
    <w:rsid w:val="00AD1FD3"/>
    <w:rsid w:val="00B42EB3"/>
    <w:rsid w:val="00B66992"/>
    <w:rsid w:val="00B67F72"/>
    <w:rsid w:val="00BB5B11"/>
    <w:rsid w:val="00C31466"/>
    <w:rsid w:val="00CA3288"/>
    <w:rsid w:val="00CC1C35"/>
    <w:rsid w:val="00CC5812"/>
    <w:rsid w:val="00D73DF5"/>
    <w:rsid w:val="00D95346"/>
    <w:rsid w:val="00DE71BC"/>
    <w:rsid w:val="00E21053"/>
    <w:rsid w:val="00E916BF"/>
    <w:rsid w:val="00EA2FC4"/>
    <w:rsid w:val="00EC2BB2"/>
    <w:rsid w:val="00F9793D"/>
    <w:rsid w:val="00FD45D7"/>
    <w:rsid w:val="36DA1464"/>
    <w:rsid w:val="4156096B"/>
    <w:rsid w:val="57A906B3"/>
    <w:rsid w:val="6C176596"/>
    <w:rsid w:val="7EB872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宋体" w:hAnsi="宋体" w:eastAsia="宋体" w:cs="宋体"/>
      <w:sz w:val="24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autoRedefine/>
    <w:unhideWhenUsed/>
    <w:qFormat/>
    <w:uiPriority w:val="99"/>
    <w:pPr>
      <w:widowControl w:val="0"/>
      <w:tabs>
        <w:tab w:val="center" w:pos="4153"/>
        <w:tab w:val="right" w:pos="8306"/>
      </w:tabs>
      <w:snapToGrid w:val="0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</w:rPr>
  </w:style>
  <w:style w:type="character" w:styleId="6">
    <w:name w:val="Hyperlink"/>
    <w:basedOn w:val="5"/>
    <w:semiHidden/>
    <w:unhideWhenUsed/>
    <w:uiPriority w:val="99"/>
    <w:rPr>
      <w:color w:val="0000FF"/>
      <w:u w:val="single"/>
    </w:rPr>
  </w:style>
  <w:style w:type="character" w:customStyle="1" w:styleId="7">
    <w:name w:val="页眉 字符"/>
    <w:basedOn w:val="5"/>
    <w:link w:val="3"/>
    <w:autoRedefine/>
    <w:qFormat/>
    <w:uiPriority w:val="99"/>
    <w:rPr>
      <w:sz w:val="18"/>
      <w:szCs w:val="18"/>
    </w:rPr>
  </w:style>
  <w:style w:type="character" w:customStyle="1" w:styleId="8">
    <w:name w:val="页脚 字符"/>
    <w:basedOn w:val="5"/>
    <w:link w:val="2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740</Words>
  <Characters>819</Characters>
  <Lines>6</Lines>
  <Paragraphs>1</Paragraphs>
  <TotalTime>0</TotalTime>
  <ScaleCrop>false</ScaleCrop>
  <LinksUpToDate>false</LinksUpToDate>
  <CharactersWithSpaces>833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2024-02-20T06:51:00Z</dcterms:created>
  <dc:creator>于天禾(1301009)</dc:creator>
  <cp:lastModifiedBy>香英</cp:lastModifiedBy>
  <dcterms:modified xsi:type="dcterms:W3CDTF">2026-02-23T06:48:02Z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EF339B6717A64772861A3F57E3BADED7_12</vt:lpwstr>
  </property>
  <property fmtid="{D5CDD505-2E9C-101B-9397-08002B2CF9AE}" pid="4" name="KSOTemplateDocerSaveRecord">
    <vt:lpwstr>eyJoZGlkIjoiYWJmNTAxYTA0NTllZTU0OWY5NWY0MWNlMzBjNGU2OTYiLCJ1c2VySWQiOiIzMTkxMjQyMjIifQ==</vt:lpwstr>
  </property>
</Properties>
</file>